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76A0" w14:textId="77777777" w:rsidR="009B1907" w:rsidRPr="009B1907" w:rsidRDefault="009B1907" w:rsidP="009B1907">
      <w:pPr>
        <w:jc w:val="center"/>
        <w:rPr>
          <w:b/>
          <w:bCs/>
          <w:sz w:val="32"/>
          <w:szCs w:val="32"/>
        </w:rPr>
      </w:pPr>
      <w:r w:rsidRPr="009B1907">
        <w:rPr>
          <w:b/>
          <w:bCs/>
          <w:sz w:val="32"/>
          <w:szCs w:val="32"/>
        </w:rPr>
        <w:t>Standardy ochrony dzieci</w:t>
      </w:r>
      <w:r>
        <w:rPr>
          <w:b/>
          <w:bCs/>
          <w:sz w:val="32"/>
          <w:szCs w:val="32"/>
        </w:rPr>
        <w:t xml:space="preserve"> w MOS Nr 2</w:t>
      </w:r>
    </w:p>
    <w:p w14:paraId="346396EA" w14:textId="77777777" w:rsidR="009B1907" w:rsidRPr="009B1907" w:rsidRDefault="009B1907" w:rsidP="009B1907">
      <w:pPr>
        <w:rPr>
          <w:b/>
          <w:bCs/>
        </w:rPr>
      </w:pPr>
      <w:r w:rsidRPr="009B1907">
        <w:rPr>
          <w:b/>
          <w:bCs/>
        </w:rPr>
        <w:t>Standard I. POLITYKA</w:t>
      </w:r>
    </w:p>
    <w:p w14:paraId="6BA17116" w14:textId="77777777" w:rsidR="009B1907" w:rsidRDefault="009B1907" w:rsidP="009B1907">
      <w:r>
        <w:t xml:space="preserve">Dyrektor MOS Nr 2 </w:t>
      </w:r>
      <w:r>
        <w:t>ustanowił i wprowadził</w:t>
      </w:r>
      <w:r>
        <w:t xml:space="preserve"> </w:t>
      </w:r>
      <w:r>
        <w:t>w życie Politykę ochrony dzieci przed krzywdzeniem.</w:t>
      </w:r>
    </w:p>
    <w:p w14:paraId="2B7C5048" w14:textId="77777777" w:rsidR="009B1907" w:rsidRPr="009B1907" w:rsidRDefault="009B1907" w:rsidP="009B1907">
      <w:pPr>
        <w:rPr>
          <w:b/>
          <w:bCs/>
        </w:rPr>
      </w:pPr>
      <w:r w:rsidRPr="009B1907">
        <w:rPr>
          <w:b/>
          <w:bCs/>
        </w:rPr>
        <w:t>Standard II. PERSONEL</w:t>
      </w:r>
    </w:p>
    <w:p w14:paraId="5B209439" w14:textId="77777777" w:rsidR="009B1907" w:rsidRDefault="009B1907" w:rsidP="009B1907">
      <w:r>
        <w:t>Placówka</w:t>
      </w:r>
      <w:r>
        <w:t xml:space="preserve"> monitoruje, edukuje</w:t>
      </w:r>
      <w:r>
        <w:t xml:space="preserve"> </w:t>
      </w:r>
      <w:r>
        <w:t>i angażuje swoich pracowników w celu</w:t>
      </w:r>
      <w:r>
        <w:t xml:space="preserve"> </w:t>
      </w:r>
      <w:r>
        <w:t>zapobiegania</w:t>
      </w:r>
      <w:r>
        <w:t xml:space="preserve"> </w:t>
      </w:r>
      <w:r>
        <w:t>krzywdzeniu dzieci.</w:t>
      </w:r>
    </w:p>
    <w:p w14:paraId="0BE34625" w14:textId="77777777" w:rsidR="009B1907" w:rsidRPr="009B1907" w:rsidRDefault="009B1907" w:rsidP="009B1907">
      <w:pPr>
        <w:rPr>
          <w:b/>
          <w:bCs/>
        </w:rPr>
      </w:pPr>
      <w:r w:rsidRPr="009B1907">
        <w:rPr>
          <w:b/>
          <w:bCs/>
        </w:rPr>
        <w:t>Standard III. PROCEDURY</w:t>
      </w:r>
    </w:p>
    <w:p w14:paraId="2906C173" w14:textId="77777777" w:rsidR="009B1907" w:rsidRDefault="009B1907" w:rsidP="009B1907">
      <w:r>
        <w:t xml:space="preserve">W </w:t>
      </w:r>
      <w:r>
        <w:t xml:space="preserve">MOS Nr 2 </w:t>
      </w:r>
      <w:r>
        <w:t>funkcjonują procedury zgłaszania podejrzenia oraz podejmowania interwencji w sytuacji zagrożenia bezpieczeństwa dziecka.</w:t>
      </w:r>
    </w:p>
    <w:p w14:paraId="0338219D" w14:textId="77777777" w:rsidR="009B1907" w:rsidRPr="009B1907" w:rsidRDefault="009B1907" w:rsidP="009B1907">
      <w:pPr>
        <w:rPr>
          <w:b/>
          <w:bCs/>
        </w:rPr>
      </w:pPr>
      <w:r w:rsidRPr="009B1907">
        <w:rPr>
          <w:b/>
          <w:bCs/>
        </w:rPr>
        <w:t>Standard IV. MONITORING</w:t>
      </w:r>
    </w:p>
    <w:p w14:paraId="1B6E266E" w14:textId="77777777" w:rsidR="009B1907" w:rsidRDefault="009B1907" w:rsidP="009B1907">
      <w:r>
        <w:t>MOS Nr 2</w:t>
      </w:r>
      <w:r>
        <w:t xml:space="preserve"> monitoruje i okresowo</w:t>
      </w:r>
      <w:r>
        <w:t xml:space="preserve"> </w:t>
      </w:r>
      <w:r>
        <w:t>weryfikuje zgodność prowadzonych działań</w:t>
      </w:r>
      <w:r>
        <w:t xml:space="preserve"> </w:t>
      </w:r>
      <w:r>
        <w:t>z przyjętymi standardami ochrony dzieci.</w:t>
      </w:r>
      <w:r>
        <w:t xml:space="preserve"> Dokonywana jest w miarę potrzeb ewaluacja Polityki ochrony dzieci przed krzywdzeniem.</w:t>
      </w:r>
    </w:p>
    <w:p w14:paraId="6BC50BBF" w14:textId="77777777" w:rsidR="009B1907" w:rsidRPr="009B1907" w:rsidRDefault="009B1907" w:rsidP="009B1907">
      <w:pPr>
        <w:rPr>
          <w:b/>
          <w:bCs/>
          <w:sz w:val="24"/>
          <w:szCs w:val="24"/>
        </w:rPr>
      </w:pPr>
      <w:r w:rsidRPr="009B1907">
        <w:rPr>
          <w:b/>
          <w:bCs/>
          <w:sz w:val="24"/>
          <w:szCs w:val="24"/>
        </w:rPr>
        <w:t>Słownik pojęć:</w:t>
      </w:r>
    </w:p>
    <w:p w14:paraId="0160A1AA" w14:textId="77777777" w:rsidR="009B1907" w:rsidRDefault="009B1907" w:rsidP="009B1907">
      <w:r w:rsidRPr="009B1907">
        <w:rPr>
          <w:b/>
          <w:bCs/>
        </w:rPr>
        <w:t>Dziecko</w:t>
      </w:r>
      <w:r>
        <w:t xml:space="preserve"> – każda osoba do ukończenia </w:t>
      </w:r>
      <w:r>
        <w:rPr>
          <w:rFonts w:ascii="Tahoma" w:hAnsi="Tahoma" w:cs="Tahoma"/>
        </w:rPr>
        <w:t xml:space="preserve">18 </w:t>
      </w:r>
      <w:r>
        <w:t>roku życia.</w:t>
      </w:r>
    </w:p>
    <w:p w14:paraId="7326B339" w14:textId="77777777" w:rsidR="009B1907" w:rsidRDefault="009B1907" w:rsidP="009B1907">
      <w:r w:rsidRPr="009B1907">
        <w:rPr>
          <w:b/>
          <w:bCs/>
        </w:rPr>
        <w:t>Instytucja</w:t>
      </w:r>
      <w:r>
        <w:t xml:space="preserve"> – każda instytucja świadcząca usługi</w:t>
      </w:r>
      <w:r>
        <w:t xml:space="preserve"> </w:t>
      </w:r>
      <w:r>
        <w:t>dzieciom lub działająca na rzecz dzieci.</w:t>
      </w:r>
    </w:p>
    <w:p w14:paraId="2EB681F4" w14:textId="77777777" w:rsidR="009B1907" w:rsidRDefault="009B1907" w:rsidP="009B1907">
      <w:r w:rsidRPr="009B1907">
        <w:rPr>
          <w:b/>
          <w:bCs/>
        </w:rPr>
        <w:t>Kierownictwo</w:t>
      </w:r>
      <w:r>
        <w:t xml:space="preserve"> – osoba, organ lub podmiot, który</w:t>
      </w:r>
      <w:r>
        <w:t xml:space="preserve"> </w:t>
      </w:r>
      <w:r>
        <w:t>w strukturze danej instytucji zgodnie z</w:t>
      </w:r>
      <w:r>
        <w:t xml:space="preserve"> </w:t>
      </w:r>
      <w:r>
        <w:t>obowiązują</w:t>
      </w:r>
      <w:r>
        <w:t>c</w:t>
      </w:r>
      <w:r>
        <w:t>ym prawem i/lub wewnętrznymi dokumentami jest</w:t>
      </w:r>
      <w:r>
        <w:t xml:space="preserve"> </w:t>
      </w:r>
      <w:r>
        <w:t>uprawniony do podejmowania decyzji o działaniach</w:t>
      </w:r>
      <w:r>
        <w:t xml:space="preserve"> </w:t>
      </w:r>
      <w:r>
        <w:t>instytucji.</w:t>
      </w:r>
    </w:p>
    <w:p w14:paraId="2AA43067" w14:textId="77777777" w:rsidR="009B1907" w:rsidRDefault="009B1907" w:rsidP="009B1907">
      <w:r w:rsidRPr="009B1907">
        <w:rPr>
          <w:b/>
          <w:bCs/>
        </w:rPr>
        <w:t>Krzywdzenie dziecka</w:t>
      </w:r>
      <w:r>
        <w:t xml:space="preserve"> – popełnienie czynu zabronionego lub czynu karalnego na szkodę dziecka, lub</w:t>
      </w:r>
      <w:r>
        <w:t xml:space="preserve"> </w:t>
      </w:r>
      <w:r>
        <w:t>zagrożenie dobra dziecka, w tym jego zaniedbanie.</w:t>
      </w:r>
    </w:p>
    <w:p w14:paraId="77E1B32F" w14:textId="77777777" w:rsidR="009B1907" w:rsidRDefault="009B1907" w:rsidP="009B1907">
      <w:r w:rsidRPr="009B1907">
        <w:rPr>
          <w:b/>
          <w:bCs/>
        </w:rPr>
        <w:t xml:space="preserve">Personel </w:t>
      </w:r>
      <w:r>
        <w:t>– każdy pracownik instytucji bez względu</w:t>
      </w:r>
      <w:r>
        <w:t xml:space="preserve"> </w:t>
      </w:r>
      <w:r>
        <w:t>na formę zatrudnienia, w tym współpracownik, stażysta, wolontariusz lub inna osoba, która z racji</w:t>
      </w:r>
      <w:r>
        <w:t xml:space="preserve"> </w:t>
      </w:r>
      <w:r>
        <w:t>pełnionej funkcji lub zadań ma (nawet potencjalny)</w:t>
      </w:r>
      <w:r>
        <w:t xml:space="preserve"> </w:t>
      </w:r>
      <w:r>
        <w:t>kontakt z dziećmi.</w:t>
      </w:r>
    </w:p>
    <w:p w14:paraId="28A41520" w14:textId="77777777" w:rsidR="009B1907" w:rsidRDefault="009B1907" w:rsidP="009B1907">
      <w:r w:rsidRPr="009B1907">
        <w:rPr>
          <w:b/>
          <w:bCs/>
        </w:rPr>
        <w:t>Opiekun dziecka</w:t>
      </w:r>
      <w:r>
        <w:t xml:space="preserve"> – osoba uprawniona do reprezentacji dziecka, w szczególności jego rodzic lub opiekun prawny, a także rodzic zastępcz</w:t>
      </w:r>
      <w:r>
        <w:t>y.</w:t>
      </w:r>
    </w:p>
    <w:p w14:paraId="39CB3AA0" w14:textId="77777777" w:rsidR="009B1907" w:rsidRDefault="009B1907" w:rsidP="009B1907"/>
    <w:p w14:paraId="4494E956" w14:textId="77777777" w:rsidR="009B1907" w:rsidRDefault="009B1907" w:rsidP="009B1907"/>
    <w:sectPr w:rsidR="009B1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07"/>
    <w:rsid w:val="004A2C77"/>
    <w:rsid w:val="009B1907"/>
    <w:rsid w:val="00A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4B44"/>
  <w15:chartTrackingRefBased/>
  <w15:docId w15:val="{CC24E4C1-3E23-4E68-9C82-E6B6FB35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Augustyniak</dc:creator>
  <cp:keywords/>
  <dc:description/>
  <cp:lastModifiedBy>Julia Augustyniak</cp:lastModifiedBy>
  <cp:revision>1</cp:revision>
  <dcterms:created xsi:type="dcterms:W3CDTF">2023-06-18T15:27:00Z</dcterms:created>
  <dcterms:modified xsi:type="dcterms:W3CDTF">2023-06-18T15:36:00Z</dcterms:modified>
</cp:coreProperties>
</file>